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34103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4731E9C7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60E26164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67BF1AF5" w14:textId="77777777" w:rsidR="005B6013" w:rsidRPr="004B1080" w:rsidRDefault="005B6013" w:rsidP="005B6013">
      <w:pPr>
        <w:jc w:val="both"/>
        <w:rPr>
          <w:rFonts w:eastAsia="Calibri"/>
        </w:rPr>
      </w:pPr>
    </w:p>
    <w:p w14:paraId="297A1CD8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4B53C887" w14:textId="25D95FC0" w:rsidR="005B6013" w:rsidRPr="005A1E5C" w:rsidRDefault="005B6013" w:rsidP="003D53B0">
      <w:pPr>
        <w:numPr>
          <w:ilvl w:val="0"/>
          <w:numId w:val="2"/>
        </w:numPr>
        <w:spacing w:before="120" w:after="120"/>
        <w:jc w:val="both"/>
        <w:rPr>
          <w:rFonts w:eastAsia="Calibri"/>
        </w:rPr>
      </w:pPr>
      <w:r w:rsidRPr="005A1E5C">
        <w:rPr>
          <w:rFonts w:eastAsia="Calibri"/>
        </w:rPr>
        <w:t xml:space="preserve">Hemos examinado y no tenemos reservas a los </w:t>
      </w:r>
      <w:r w:rsidR="007E09D7" w:rsidRPr="005A1E5C">
        <w:rPr>
          <w:rFonts w:eastAsia="Calibri"/>
        </w:rPr>
        <w:t>términos de referencia</w:t>
      </w:r>
      <w:r w:rsidRPr="005A1E5C">
        <w:rPr>
          <w:rFonts w:eastAsia="Calibri"/>
        </w:rPr>
        <w:t>, incluyendo las adendas realizadas a los mismos:</w:t>
      </w:r>
      <w:r w:rsidR="007B24A5" w:rsidRPr="005A1E5C">
        <w:rPr>
          <w:rFonts w:eastAsia="Calibri"/>
        </w:rPr>
        <w:t xml:space="preserve"> </w:t>
      </w:r>
      <w:r w:rsidR="005A1E5C" w:rsidRPr="005A1E5C">
        <w:rPr>
          <w:rFonts w:eastAsia="Calibri"/>
        </w:rPr>
        <w:t xml:space="preserve"> para la </w:t>
      </w:r>
      <w:r w:rsidR="003D53B0" w:rsidRPr="003D53B0">
        <w:rPr>
          <w:rFonts w:eastAsiaTheme="majorEastAsia"/>
          <w:b/>
          <w:bCs/>
          <w:sz w:val="22"/>
          <w:szCs w:val="22"/>
        </w:rPr>
        <w:t xml:space="preserve">adquisición e instalación de manejadoras para el primer (1er) nivel en el edificio sede de la suprema corte de justicia y el consejo del poder judicial y adquisición e instalación de </w:t>
      </w:r>
      <w:proofErr w:type="spellStart"/>
      <w:r w:rsidR="003D53B0" w:rsidRPr="003D53B0">
        <w:rPr>
          <w:rFonts w:eastAsiaTheme="majorEastAsia"/>
          <w:b/>
          <w:bCs/>
          <w:sz w:val="22"/>
          <w:szCs w:val="22"/>
        </w:rPr>
        <w:t>chiller</w:t>
      </w:r>
      <w:proofErr w:type="spellEnd"/>
      <w:r w:rsidR="003D53B0" w:rsidRPr="003D53B0">
        <w:rPr>
          <w:rFonts w:eastAsiaTheme="majorEastAsia"/>
          <w:b/>
          <w:bCs/>
          <w:sz w:val="22"/>
          <w:szCs w:val="22"/>
        </w:rPr>
        <w:t xml:space="preserve"> de (ciento setenta) 170 tonelada para el edificio sede de la suprema corte de justicia </w:t>
      </w:r>
      <w:r w:rsidR="003D53B0">
        <w:rPr>
          <w:rFonts w:eastAsiaTheme="majorEastAsia"/>
          <w:b/>
          <w:bCs/>
          <w:sz w:val="22"/>
          <w:szCs w:val="22"/>
        </w:rPr>
        <w:t>y el consejo del poder judicial</w:t>
      </w:r>
      <w:r w:rsidR="00831CC3">
        <w:rPr>
          <w:rFonts w:eastAsiaTheme="majorEastAsia"/>
          <w:b/>
          <w:bCs/>
          <w:sz w:val="22"/>
          <w:szCs w:val="22"/>
        </w:rPr>
        <w:t>.</w:t>
      </w:r>
    </w:p>
    <w:p w14:paraId="17197616" w14:textId="447EDE59" w:rsidR="007B24A5" w:rsidRPr="005A1E5C" w:rsidRDefault="005B6013" w:rsidP="003D53B0">
      <w:pPr>
        <w:numPr>
          <w:ilvl w:val="0"/>
          <w:numId w:val="2"/>
        </w:num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los </w:t>
      </w:r>
      <w:r w:rsidR="007428E4" w:rsidRPr="004B1080">
        <w:rPr>
          <w:rFonts w:eastAsia="Calibri"/>
        </w:rPr>
        <w:t>términos de referencia y cronograma de ejecución</w:t>
      </w:r>
      <w:r w:rsidRPr="004B1080">
        <w:rPr>
          <w:rFonts w:eastAsia="Calibri"/>
        </w:rPr>
        <w:t>, nos comprometemos a cumplir con los servicios conexos:</w:t>
      </w:r>
      <w:r w:rsidR="007B24A5">
        <w:rPr>
          <w:rFonts w:eastAsia="Calibri"/>
        </w:rPr>
        <w:t xml:space="preserve"> </w:t>
      </w:r>
      <w:r w:rsidR="005A1E5C">
        <w:rPr>
          <w:rFonts w:eastAsia="Calibri"/>
        </w:rPr>
        <w:t xml:space="preserve"> para la </w:t>
      </w:r>
      <w:r w:rsidR="003D53B0" w:rsidRPr="003D53B0">
        <w:rPr>
          <w:rFonts w:eastAsiaTheme="majorEastAsia"/>
          <w:b/>
          <w:bCs/>
          <w:sz w:val="22"/>
          <w:szCs w:val="22"/>
        </w:rPr>
        <w:t xml:space="preserve">adquisición e instalación de manejadoras para el primer (1er) nivel en el edificio sede de la suprema corte de justicia y el consejo del poder judicial y adquisición e instalación de </w:t>
      </w:r>
      <w:proofErr w:type="spellStart"/>
      <w:r w:rsidR="003D53B0" w:rsidRPr="003D53B0">
        <w:rPr>
          <w:rFonts w:eastAsiaTheme="majorEastAsia"/>
          <w:b/>
          <w:bCs/>
          <w:sz w:val="22"/>
          <w:szCs w:val="22"/>
        </w:rPr>
        <w:t>chiller</w:t>
      </w:r>
      <w:proofErr w:type="spellEnd"/>
      <w:r w:rsidR="003D53B0" w:rsidRPr="003D53B0">
        <w:rPr>
          <w:rFonts w:eastAsiaTheme="majorEastAsia"/>
          <w:b/>
          <w:bCs/>
          <w:sz w:val="22"/>
          <w:szCs w:val="22"/>
        </w:rPr>
        <w:t xml:space="preserve"> de (ciento setenta) 170 tonelada para el edificio sede de la suprema corte de justicia </w:t>
      </w:r>
      <w:r w:rsidR="003D53B0">
        <w:rPr>
          <w:rFonts w:eastAsiaTheme="majorEastAsia"/>
          <w:b/>
          <w:bCs/>
          <w:sz w:val="22"/>
          <w:szCs w:val="22"/>
        </w:rPr>
        <w:t>y el consejo del poder judicial</w:t>
      </w:r>
    </w:p>
    <w:p w14:paraId="4A6544F0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bookmarkStart w:id="0" w:name="_GoBack"/>
      <w:bookmarkEnd w:id="0"/>
      <w:r w:rsidRPr="004B1080">
        <w:rPr>
          <w:rFonts w:eastAsia="Calibri"/>
        </w:rPr>
        <w:t xml:space="preserve">Si nuestra oferta es aceptada, nos comprometemos a obtener una garantía de fiel cumplimiento del Contrato, de conformidad con los Términos de Referencia,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2A127571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Oferentes en más de una Oferta, excepto en el caso de ofertas alternativas, de conformidad con los </w:t>
      </w:r>
      <w:r w:rsidRPr="004B1080">
        <w:rPr>
          <w:rFonts w:eastAsia="Calibri"/>
        </w:rPr>
        <w:t>Términos de Referencia</w:t>
      </w:r>
      <w:r w:rsidRPr="004B1080">
        <w:rPr>
          <w:rFonts w:eastAsia="Calibri"/>
          <w:color w:val="000000"/>
        </w:rPr>
        <w:t>.</w:t>
      </w:r>
    </w:p>
    <w:p w14:paraId="21304A1E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5498211C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B3B228F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Comprador no está obligado a aceptar la Oferta evaluada como la más baja ni ninguna otra de las Ofertas que reciba. </w:t>
      </w:r>
    </w:p>
    <w:p w14:paraId="56A9BDA9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48DDE405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038175AD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188C29DE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542EF015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27BD2594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09D72" w14:textId="77777777" w:rsidR="00C37E84" w:rsidRDefault="00C37E84" w:rsidP="001E4B73">
      <w:r>
        <w:separator/>
      </w:r>
    </w:p>
  </w:endnote>
  <w:endnote w:type="continuationSeparator" w:id="0">
    <w:p w14:paraId="6E4EB5E1" w14:textId="77777777" w:rsidR="00C37E84" w:rsidRDefault="00C37E84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E019C" w14:textId="387469AB" w:rsidR="003D3258" w:rsidRPr="003D3258" w:rsidRDefault="003D3258" w:rsidP="003D3258">
    <w:pPr>
      <w:pStyle w:val="Piedepgina"/>
      <w:jc w:val="right"/>
      <w:rPr>
        <w:sz w:val="22"/>
        <w:szCs w:val="22"/>
      </w:rPr>
    </w:pPr>
    <w:r w:rsidRPr="003D3258">
      <w:rPr>
        <w:sz w:val="22"/>
        <w:szCs w:val="22"/>
      </w:rPr>
      <w:t xml:space="preserve">Página </w:t>
    </w:r>
    <w:r w:rsidRPr="003D3258">
      <w:rPr>
        <w:sz w:val="22"/>
        <w:szCs w:val="22"/>
      </w:rPr>
      <w:fldChar w:fldCharType="begin"/>
    </w:r>
    <w:r w:rsidRPr="003D3258">
      <w:rPr>
        <w:sz w:val="22"/>
        <w:szCs w:val="22"/>
      </w:rPr>
      <w:instrText>PAGE  \* Arabic  \* MERGEFORMAT</w:instrText>
    </w:r>
    <w:r w:rsidRPr="003D3258">
      <w:rPr>
        <w:sz w:val="22"/>
        <w:szCs w:val="22"/>
      </w:rPr>
      <w:fldChar w:fldCharType="separate"/>
    </w:r>
    <w:r w:rsidR="00787541">
      <w:rPr>
        <w:noProof/>
        <w:sz w:val="22"/>
        <w:szCs w:val="22"/>
      </w:rPr>
      <w:t>1</w:t>
    </w:r>
    <w:r w:rsidRPr="003D3258">
      <w:rPr>
        <w:sz w:val="22"/>
        <w:szCs w:val="22"/>
      </w:rPr>
      <w:fldChar w:fldCharType="end"/>
    </w:r>
    <w:r w:rsidRPr="003D3258">
      <w:rPr>
        <w:sz w:val="22"/>
        <w:szCs w:val="22"/>
      </w:rPr>
      <w:t xml:space="preserve"> de </w:t>
    </w:r>
    <w:r w:rsidRPr="003D3258">
      <w:rPr>
        <w:sz w:val="22"/>
        <w:szCs w:val="22"/>
      </w:rPr>
      <w:fldChar w:fldCharType="begin"/>
    </w:r>
    <w:r w:rsidRPr="003D3258">
      <w:rPr>
        <w:sz w:val="22"/>
        <w:szCs w:val="22"/>
      </w:rPr>
      <w:instrText>NUMPAGES  \* Arabic  \* MERGEFORMAT</w:instrText>
    </w:r>
    <w:r w:rsidRPr="003D3258">
      <w:rPr>
        <w:sz w:val="22"/>
        <w:szCs w:val="22"/>
      </w:rPr>
      <w:fldChar w:fldCharType="separate"/>
    </w:r>
    <w:r w:rsidR="00787541">
      <w:rPr>
        <w:noProof/>
        <w:sz w:val="22"/>
        <w:szCs w:val="22"/>
      </w:rPr>
      <w:t>1</w:t>
    </w:r>
    <w:r w:rsidRPr="003D325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1ADF8" w14:textId="77777777" w:rsidR="00C37E84" w:rsidRDefault="00C37E84" w:rsidP="001E4B73">
      <w:r>
        <w:separator/>
      </w:r>
    </w:p>
  </w:footnote>
  <w:footnote w:type="continuationSeparator" w:id="0">
    <w:p w14:paraId="48F22A07" w14:textId="77777777" w:rsidR="00C37E84" w:rsidRDefault="00C37E84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898B4" w14:textId="595CEE5B" w:rsidR="001E4B73" w:rsidRPr="00E21A4F" w:rsidRDefault="00F56569" w:rsidP="00E21A4F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D30FB23" wp14:editId="14FB3BBE">
          <wp:simplePos x="0" y="0"/>
          <wp:positionH relativeFrom="column">
            <wp:posOffset>-3175</wp:posOffset>
          </wp:positionH>
          <wp:positionV relativeFrom="paragraph">
            <wp:posOffset>-240136</wp:posOffset>
          </wp:positionV>
          <wp:extent cx="2208530" cy="595630"/>
          <wp:effectExtent l="0" t="0" r="1270" b="1270"/>
          <wp:wrapTight wrapText="bothSides">
            <wp:wrapPolygon edited="0">
              <wp:start x="0" y="0"/>
              <wp:lineTo x="0" y="21186"/>
              <wp:lineTo x="21488" y="21186"/>
              <wp:lineTo x="2148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5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735B7" w14:textId="15DC51BD" w:rsidR="001E4B73" w:rsidRDefault="002A0449" w:rsidP="00831CC3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>
      <w:rPr>
        <w:sz w:val="20"/>
        <w:szCs w:val="20"/>
      </w:rPr>
      <w:t>P</w:t>
    </w:r>
    <w:r w:rsidR="00276C65">
      <w:rPr>
        <w:sz w:val="20"/>
        <w:szCs w:val="20"/>
      </w:rPr>
      <w:t>EEX</w:t>
    </w:r>
    <w:r w:rsidR="003D53B0">
      <w:rPr>
        <w:sz w:val="20"/>
        <w:szCs w:val="20"/>
      </w:rPr>
      <w:t>-CPJ-10</w:t>
    </w:r>
    <w:r w:rsidR="007D6F27">
      <w:rPr>
        <w:sz w:val="20"/>
        <w:szCs w:val="20"/>
      </w:rPr>
      <w:t>-202</w:t>
    </w:r>
    <w:r w:rsidR="007E09D7">
      <w:rPr>
        <w:sz w:val="20"/>
        <w:szCs w:val="20"/>
      </w:rPr>
      <w:t>3</w:t>
    </w:r>
  </w:p>
  <w:p w14:paraId="0B147EEE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73"/>
    <w:rsid w:val="0001250B"/>
    <w:rsid w:val="00045500"/>
    <w:rsid w:val="00073928"/>
    <w:rsid w:val="000B5B6F"/>
    <w:rsid w:val="00131958"/>
    <w:rsid w:val="00147123"/>
    <w:rsid w:val="001517A5"/>
    <w:rsid w:val="001E4B73"/>
    <w:rsid w:val="0024667E"/>
    <w:rsid w:val="002570F3"/>
    <w:rsid w:val="00276C65"/>
    <w:rsid w:val="00294ECB"/>
    <w:rsid w:val="002A0449"/>
    <w:rsid w:val="002B252F"/>
    <w:rsid w:val="002D1641"/>
    <w:rsid w:val="002F173E"/>
    <w:rsid w:val="00326D1A"/>
    <w:rsid w:val="003312B3"/>
    <w:rsid w:val="00372059"/>
    <w:rsid w:val="003B56D3"/>
    <w:rsid w:val="003D3258"/>
    <w:rsid w:val="003D53B0"/>
    <w:rsid w:val="004152C6"/>
    <w:rsid w:val="004A5FE7"/>
    <w:rsid w:val="00530CB2"/>
    <w:rsid w:val="005449B6"/>
    <w:rsid w:val="005A1E5C"/>
    <w:rsid w:val="005B6013"/>
    <w:rsid w:val="005B661B"/>
    <w:rsid w:val="005E2720"/>
    <w:rsid w:val="00601F51"/>
    <w:rsid w:val="00635D00"/>
    <w:rsid w:val="007118AA"/>
    <w:rsid w:val="007428E4"/>
    <w:rsid w:val="00762446"/>
    <w:rsid w:val="00787541"/>
    <w:rsid w:val="007B24A5"/>
    <w:rsid w:val="007D6F27"/>
    <w:rsid w:val="007E09D7"/>
    <w:rsid w:val="00807B96"/>
    <w:rsid w:val="00831CC3"/>
    <w:rsid w:val="008E63A8"/>
    <w:rsid w:val="00905A73"/>
    <w:rsid w:val="00924C14"/>
    <w:rsid w:val="00934FFA"/>
    <w:rsid w:val="009A3086"/>
    <w:rsid w:val="00A15873"/>
    <w:rsid w:val="00A30193"/>
    <w:rsid w:val="00A91FFB"/>
    <w:rsid w:val="00AC6879"/>
    <w:rsid w:val="00AE3549"/>
    <w:rsid w:val="00B15E6A"/>
    <w:rsid w:val="00B21A17"/>
    <w:rsid w:val="00B34A2B"/>
    <w:rsid w:val="00C37E84"/>
    <w:rsid w:val="00C90B25"/>
    <w:rsid w:val="00D849CB"/>
    <w:rsid w:val="00DA2B88"/>
    <w:rsid w:val="00E21A4F"/>
    <w:rsid w:val="00E6461F"/>
    <w:rsid w:val="00F06865"/>
    <w:rsid w:val="00F117D5"/>
    <w:rsid w:val="00F56569"/>
    <w:rsid w:val="00F70C02"/>
    <w:rsid w:val="00FA3D03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A3C40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E3F40005-92F3-48C2-8BF3-E00757116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A19CC-093B-4FDB-AF8B-8AC86256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32</cp:revision>
  <cp:lastPrinted>2023-06-05T12:08:00Z</cp:lastPrinted>
  <dcterms:created xsi:type="dcterms:W3CDTF">2020-05-22T15:20:00Z</dcterms:created>
  <dcterms:modified xsi:type="dcterms:W3CDTF">2023-06-05T12:08:00Z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