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24607" w14:textId="10976EB5" w:rsidR="19238784" w:rsidRDefault="19238784"/>
    <w:tbl>
      <w:tblPr>
        <w:tblStyle w:val="Tablaconc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200"/>
        <w:gridCol w:w="1815"/>
        <w:gridCol w:w="3540"/>
        <w:gridCol w:w="2565"/>
      </w:tblGrid>
      <w:tr w:rsidR="19238784" w14:paraId="3CC7BE04" w14:textId="77777777" w:rsidTr="19238784">
        <w:trPr>
          <w:trHeight w:val="300"/>
        </w:trPr>
        <w:tc>
          <w:tcPr>
            <w:tcW w:w="912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6AD723F" w14:textId="07ECE1C2" w:rsidR="19238784" w:rsidRDefault="19238784" w:rsidP="19238784">
            <w:pPr>
              <w:jc w:val="center"/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</w:pPr>
            <w:r w:rsidRPr="19238784">
              <w:rPr>
                <w:rFonts w:ascii="Montserrat" w:eastAsia="Montserrat" w:hAnsi="Montserrat" w:cs="Montserrat"/>
                <w:b/>
                <w:bCs/>
                <w:color w:val="000000" w:themeColor="text1"/>
                <w:sz w:val="22"/>
                <w:szCs w:val="22"/>
                <w:lang w:val="es-DO"/>
              </w:rPr>
              <w:t xml:space="preserve">FORMULARIO DETALLE DE COSTOS </w:t>
            </w:r>
          </w:p>
          <w:p w14:paraId="021048FF" w14:textId="122B0C7A" w:rsidR="19238784" w:rsidRDefault="19238784" w:rsidP="19238784">
            <w:pPr>
              <w:jc w:val="center"/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  <w:lang w:val="es-DO"/>
              </w:rPr>
            </w:pPr>
          </w:p>
          <w:p w14:paraId="49F45D8F" w14:textId="2F84BA93" w:rsidR="19238784" w:rsidRDefault="19238784" w:rsidP="19238784">
            <w:pPr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</w:pPr>
            <w:r w:rsidRPr="19238784">
              <w:rPr>
                <w:rFonts w:ascii="Montserrat" w:eastAsia="Montserrat" w:hAnsi="Montserrat" w:cs="Montserrat"/>
                <w:b/>
                <w:bCs/>
                <w:color w:val="000000" w:themeColor="text1"/>
                <w:sz w:val="22"/>
                <w:szCs w:val="22"/>
                <w:lang w:val="es-DO"/>
              </w:rPr>
              <w:t>NOMBRE</w:t>
            </w:r>
            <w:r w:rsidR="4538824A" w:rsidRPr="19238784">
              <w:rPr>
                <w:rFonts w:ascii="Montserrat" w:eastAsia="Montserrat" w:hAnsi="Montserrat" w:cs="Montserrat"/>
                <w:b/>
                <w:bCs/>
                <w:color w:val="000000" w:themeColor="text1"/>
                <w:sz w:val="22"/>
                <w:szCs w:val="22"/>
                <w:lang w:val="es-DO"/>
              </w:rPr>
              <w:t xml:space="preserve"> </w:t>
            </w:r>
            <w:r w:rsidRPr="19238784">
              <w:rPr>
                <w:rFonts w:ascii="Montserrat" w:eastAsia="Montserrat" w:hAnsi="Montserrat" w:cs="Montserrat"/>
                <w:b/>
                <w:bCs/>
                <w:color w:val="000000" w:themeColor="text1"/>
                <w:sz w:val="22"/>
                <w:szCs w:val="22"/>
                <w:lang w:val="es-DO"/>
              </w:rPr>
              <w:t>DEL OFERENTE:</w:t>
            </w:r>
            <w:r w:rsidR="013233D4" w:rsidRPr="19238784">
              <w:rPr>
                <w:rFonts w:ascii="Montserrat" w:eastAsia="Montserrat" w:hAnsi="Montserrat" w:cs="Montserrat"/>
                <w:b/>
                <w:bCs/>
                <w:color w:val="000000" w:themeColor="text1"/>
                <w:sz w:val="22"/>
                <w:szCs w:val="22"/>
                <w:lang w:val="es-DO"/>
              </w:rPr>
              <w:t xml:space="preserve"> </w:t>
            </w:r>
            <w:r w:rsidR="013233D4" w:rsidRPr="19238784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  <w:lang w:val="es-DO"/>
              </w:rPr>
              <w:t xml:space="preserve"> </w:t>
            </w:r>
            <w:r w:rsidRPr="19238784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  <w:lang w:val="es-DO"/>
              </w:rPr>
              <w:t xml:space="preserve">____________________________________________ </w:t>
            </w:r>
          </w:p>
          <w:p w14:paraId="6173A778" w14:textId="0C0091DA" w:rsidR="19238784" w:rsidRDefault="19238784" w:rsidP="19238784">
            <w:pPr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  <w:lang w:val="es-DO"/>
              </w:rPr>
            </w:pPr>
          </w:p>
          <w:p w14:paraId="4DC1C80C" w14:textId="4D1449DE" w:rsidR="7DF11B0B" w:rsidRDefault="7DF11B0B" w:rsidP="19238784">
            <w:pPr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</w:pPr>
            <w:r w:rsidRPr="19238784">
              <w:rPr>
                <w:rFonts w:ascii="Montserrat" w:eastAsia="Montserrat" w:hAnsi="Montserrat" w:cs="Montserrat"/>
                <w:b/>
                <w:bCs/>
                <w:color w:val="000000" w:themeColor="text1"/>
                <w:sz w:val="22"/>
                <w:szCs w:val="22"/>
                <w:lang w:val="es-DO"/>
              </w:rPr>
              <w:t xml:space="preserve">RNC: </w:t>
            </w:r>
            <w:r w:rsidRPr="19238784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  <w:lang w:val="es-DO"/>
              </w:rPr>
              <w:t>____________________________________________</w:t>
            </w:r>
          </w:p>
          <w:p w14:paraId="783A48AD" w14:textId="2EB7BDB5" w:rsidR="19238784" w:rsidRDefault="19238784" w:rsidP="19238784">
            <w:pPr>
              <w:jc w:val="center"/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</w:pPr>
          </w:p>
          <w:p w14:paraId="766451CC" w14:textId="7A775CFA" w:rsidR="19238784" w:rsidRDefault="19238784" w:rsidP="19238784">
            <w:pPr>
              <w:jc w:val="center"/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</w:pPr>
            <w:r w:rsidRPr="19238784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  <w:lang w:val="es-DO"/>
              </w:rPr>
              <w:t>EJEMPLO: Lugar Distrito Nacional, evento con tres horas de duración</w:t>
            </w:r>
          </w:p>
          <w:p w14:paraId="47774546" w14:textId="636EC944" w:rsidR="19238784" w:rsidRDefault="19238784" w:rsidP="19238784">
            <w:pPr>
              <w:jc w:val="center"/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</w:pPr>
            <w:r w:rsidRPr="19238784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  <w:lang w:val="es-DO"/>
              </w:rPr>
              <w:t>50 a 100 personas.</w:t>
            </w:r>
          </w:p>
        </w:tc>
      </w:tr>
      <w:tr w:rsidR="19238784" w14:paraId="2C7999B0" w14:textId="77777777" w:rsidTr="19238784">
        <w:trPr>
          <w:trHeight w:val="30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8D08D"/>
            <w:tcMar>
              <w:left w:w="90" w:type="dxa"/>
              <w:right w:w="90" w:type="dxa"/>
            </w:tcMar>
            <w:vAlign w:val="center"/>
          </w:tcPr>
          <w:p w14:paraId="000408BC" w14:textId="39C7F3B6" w:rsidR="19238784" w:rsidRDefault="19238784" w:rsidP="19238784">
            <w:pPr>
              <w:jc w:val="center"/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</w:pPr>
            <w:r w:rsidRPr="19238784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  <w:lang w:val="es-DO"/>
              </w:rPr>
              <w:t>Can</w:t>
            </w:r>
          </w:p>
        </w:tc>
        <w:tc>
          <w:tcPr>
            <w:tcW w:w="1815" w:type="dxa"/>
            <w:tcBorders>
              <w:top w:val="single" w:sz="6" w:space="0" w:color="auto"/>
            </w:tcBorders>
            <w:shd w:val="clear" w:color="auto" w:fill="A8D08D"/>
            <w:tcMar>
              <w:left w:w="90" w:type="dxa"/>
              <w:right w:w="90" w:type="dxa"/>
            </w:tcMar>
            <w:vAlign w:val="center"/>
          </w:tcPr>
          <w:p w14:paraId="428E9FA5" w14:textId="260532AB" w:rsidR="19238784" w:rsidRDefault="19238784" w:rsidP="19238784">
            <w:pPr>
              <w:jc w:val="center"/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</w:pPr>
            <w:r w:rsidRPr="19238784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  <w:lang w:val="es-DO"/>
              </w:rPr>
              <w:t>Artículo</w:t>
            </w:r>
          </w:p>
        </w:tc>
        <w:tc>
          <w:tcPr>
            <w:tcW w:w="3540" w:type="dxa"/>
            <w:tcBorders>
              <w:top w:val="single" w:sz="6" w:space="0" w:color="auto"/>
            </w:tcBorders>
            <w:shd w:val="clear" w:color="auto" w:fill="A8D08D"/>
            <w:tcMar>
              <w:left w:w="90" w:type="dxa"/>
              <w:right w:w="90" w:type="dxa"/>
            </w:tcMar>
            <w:vAlign w:val="center"/>
          </w:tcPr>
          <w:p w14:paraId="7618B57B" w14:textId="6E4FB25B" w:rsidR="19238784" w:rsidRDefault="19238784" w:rsidP="19238784">
            <w:pPr>
              <w:jc w:val="center"/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</w:pPr>
            <w:r w:rsidRPr="19238784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  <w:lang w:val="es-DO"/>
              </w:rPr>
              <w:t>Características</w:t>
            </w:r>
          </w:p>
        </w:tc>
        <w:tc>
          <w:tcPr>
            <w:tcW w:w="2565" w:type="dxa"/>
            <w:tcBorders>
              <w:top w:val="single" w:sz="6" w:space="0" w:color="auto"/>
              <w:right w:val="single" w:sz="6" w:space="0" w:color="auto"/>
            </w:tcBorders>
            <w:shd w:val="clear" w:color="auto" w:fill="A8D08D"/>
            <w:tcMar>
              <w:left w:w="90" w:type="dxa"/>
              <w:right w:w="90" w:type="dxa"/>
            </w:tcMar>
            <w:vAlign w:val="center"/>
          </w:tcPr>
          <w:p w14:paraId="1357EC4D" w14:textId="22DA04B3" w:rsidR="19238784" w:rsidRDefault="19238784" w:rsidP="19238784">
            <w:pPr>
              <w:jc w:val="center"/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</w:pPr>
            <w:r w:rsidRPr="19238784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  <w:lang w:val="es-DO"/>
              </w:rPr>
              <w:t>Precio +</w:t>
            </w:r>
            <w:proofErr w:type="spellStart"/>
            <w:r w:rsidRPr="19238784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  <w:lang w:val="es-DO"/>
              </w:rPr>
              <w:t>Itbis</w:t>
            </w:r>
            <w:proofErr w:type="spellEnd"/>
          </w:p>
        </w:tc>
      </w:tr>
      <w:tr w:rsidR="19238784" w14:paraId="7CB6A4D8" w14:textId="77777777" w:rsidTr="19238784">
        <w:trPr>
          <w:trHeight w:val="300"/>
        </w:trPr>
        <w:tc>
          <w:tcPr>
            <w:tcW w:w="120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C9ED1D2" w14:textId="06B992E9" w:rsidR="19238784" w:rsidRDefault="19238784" w:rsidP="19238784">
            <w:pPr>
              <w:jc w:val="center"/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</w:pPr>
            <w:r w:rsidRPr="19238784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  <w:lang w:val="es-DO"/>
              </w:rPr>
              <w:t>1</w:t>
            </w:r>
          </w:p>
        </w:tc>
        <w:tc>
          <w:tcPr>
            <w:tcW w:w="1815" w:type="dxa"/>
            <w:tcMar>
              <w:left w:w="90" w:type="dxa"/>
              <w:right w:w="90" w:type="dxa"/>
            </w:tcMar>
            <w:vAlign w:val="center"/>
          </w:tcPr>
          <w:p w14:paraId="455B1C5A" w14:textId="230ACE4A" w:rsidR="19238784" w:rsidRDefault="19238784" w:rsidP="19238784">
            <w:pPr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</w:pPr>
            <w:r w:rsidRPr="19238784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  <w:lang w:val="es-DO"/>
              </w:rPr>
              <w:t xml:space="preserve">Refrigerios pre empacados (básicos) </w:t>
            </w:r>
          </w:p>
        </w:tc>
        <w:tc>
          <w:tcPr>
            <w:tcW w:w="3540" w:type="dxa"/>
            <w:tcMar>
              <w:left w:w="90" w:type="dxa"/>
              <w:right w:w="90" w:type="dxa"/>
            </w:tcMar>
            <w:vAlign w:val="center"/>
          </w:tcPr>
          <w:p w14:paraId="3AFA6B41" w14:textId="608745FA" w:rsidR="19238784" w:rsidRDefault="00693809" w:rsidP="19238784">
            <w:pPr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</w:pPr>
            <w:r w:rsidRPr="00693809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  <w:lang w:val="es-MX"/>
              </w:rPr>
              <w:t xml:space="preserve">4 variedades saladas, 1 postre y 1 jugo natural de 8oz. Empacado en caja de cartón (tipo </w:t>
            </w:r>
            <w:proofErr w:type="spellStart"/>
            <w:r w:rsidRPr="00693809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  <w:lang w:val="es-MX"/>
              </w:rPr>
              <w:t>Kraft</w:t>
            </w:r>
            <w:proofErr w:type="spellEnd"/>
            <w:r w:rsidRPr="00693809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  <w:lang w:val="es-MX"/>
              </w:rPr>
              <w:t>) sin etiqueta. </w:t>
            </w:r>
          </w:p>
        </w:tc>
        <w:tc>
          <w:tcPr>
            <w:tcW w:w="256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B3DC2FD" w14:textId="5B8CB000" w:rsidR="6C8CE87C" w:rsidRDefault="6C8CE87C" w:rsidP="19238784">
            <w:pPr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</w:pPr>
            <w:r w:rsidRPr="19238784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>RD$</w:t>
            </w:r>
          </w:p>
        </w:tc>
      </w:tr>
      <w:tr w:rsidR="19238784" w14:paraId="71083643" w14:textId="77777777" w:rsidTr="19238784">
        <w:trPr>
          <w:trHeight w:val="300"/>
        </w:trPr>
        <w:tc>
          <w:tcPr>
            <w:tcW w:w="120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FAF4888" w14:textId="50363B64" w:rsidR="19238784" w:rsidRDefault="19238784" w:rsidP="19238784">
            <w:pPr>
              <w:jc w:val="center"/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</w:pPr>
            <w:r w:rsidRPr="19238784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  <w:lang w:val="es-DO"/>
              </w:rPr>
              <w:t>1</w:t>
            </w:r>
          </w:p>
        </w:tc>
        <w:tc>
          <w:tcPr>
            <w:tcW w:w="1815" w:type="dxa"/>
            <w:tcMar>
              <w:left w:w="90" w:type="dxa"/>
              <w:right w:w="90" w:type="dxa"/>
            </w:tcMar>
            <w:vAlign w:val="center"/>
          </w:tcPr>
          <w:p w14:paraId="02C26D38" w14:textId="34411839" w:rsidR="19238784" w:rsidRDefault="19238784" w:rsidP="19238784">
            <w:pPr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</w:pPr>
            <w:r w:rsidRPr="19238784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  <w:lang w:val="es-DO"/>
              </w:rPr>
              <w:t xml:space="preserve">Refrigerios pre empacados (superior) </w:t>
            </w:r>
          </w:p>
        </w:tc>
        <w:tc>
          <w:tcPr>
            <w:tcW w:w="3540" w:type="dxa"/>
            <w:tcMar>
              <w:left w:w="90" w:type="dxa"/>
              <w:right w:w="90" w:type="dxa"/>
            </w:tcMar>
            <w:vAlign w:val="center"/>
          </w:tcPr>
          <w:p w14:paraId="16DADA0D" w14:textId="2C483F5E" w:rsidR="19238784" w:rsidRDefault="00693809" w:rsidP="19238784">
            <w:pPr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</w:pPr>
            <w:r w:rsidRPr="00693809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  <w:lang w:val="es-MX"/>
              </w:rPr>
              <w:t xml:space="preserve">4 variedades saladas, 1 postre y 1 jugo natural de 8oz. Empacado en caja de cartón (tipo </w:t>
            </w:r>
            <w:proofErr w:type="spellStart"/>
            <w:r w:rsidRPr="00693809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  <w:lang w:val="es-MX"/>
              </w:rPr>
              <w:t>Kraft</w:t>
            </w:r>
            <w:proofErr w:type="spellEnd"/>
            <w:r w:rsidRPr="00693809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  <w:lang w:val="es-MX"/>
              </w:rPr>
              <w:t>) con visor en la tapa transparente sin etiqueta, papel encerado. </w:t>
            </w:r>
          </w:p>
        </w:tc>
        <w:tc>
          <w:tcPr>
            <w:tcW w:w="256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3749630" w14:textId="5B8CB000" w:rsidR="719C989D" w:rsidRDefault="719C989D" w:rsidP="19238784">
            <w:pPr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</w:pPr>
            <w:r w:rsidRPr="19238784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>RD$</w:t>
            </w:r>
          </w:p>
          <w:p w14:paraId="04B26C0A" w14:textId="6D8B874F" w:rsidR="19238784" w:rsidRDefault="19238784" w:rsidP="19238784">
            <w:pPr>
              <w:jc w:val="center"/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</w:pPr>
          </w:p>
        </w:tc>
      </w:tr>
      <w:tr w:rsidR="19238784" w14:paraId="61742CD9" w14:textId="77777777" w:rsidTr="19238784">
        <w:trPr>
          <w:trHeight w:val="300"/>
        </w:trPr>
        <w:tc>
          <w:tcPr>
            <w:tcW w:w="120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B2A22E2" w14:textId="7651D1D3" w:rsidR="19238784" w:rsidRDefault="19238784" w:rsidP="19238784">
            <w:pPr>
              <w:jc w:val="center"/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</w:pPr>
            <w:r w:rsidRPr="19238784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  <w:lang w:val="es-DO"/>
              </w:rPr>
              <w:t>1</w:t>
            </w:r>
          </w:p>
        </w:tc>
        <w:tc>
          <w:tcPr>
            <w:tcW w:w="1815" w:type="dxa"/>
            <w:tcMar>
              <w:left w:w="90" w:type="dxa"/>
              <w:right w:w="90" w:type="dxa"/>
            </w:tcMar>
            <w:vAlign w:val="center"/>
          </w:tcPr>
          <w:p w14:paraId="27F8B96D" w14:textId="0D99057D" w:rsidR="19238784" w:rsidRDefault="19238784" w:rsidP="19238784">
            <w:pPr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</w:pPr>
            <w:r w:rsidRPr="19238784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  <w:lang w:val="es-MX"/>
              </w:rPr>
              <w:t xml:space="preserve">Refrigerios </w:t>
            </w:r>
            <w:proofErr w:type="spellStart"/>
            <w:r w:rsidRPr="19238784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  <w:lang w:val="es-MX"/>
              </w:rPr>
              <w:t>bandejeados</w:t>
            </w:r>
            <w:proofErr w:type="spellEnd"/>
            <w:r w:rsidRPr="19238784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  <w:lang w:val="es-MX"/>
              </w:rPr>
              <w:t xml:space="preserve"> (superior) </w:t>
            </w:r>
          </w:p>
        </w:tc>
        <w:tc>
          <w:tcPr>
            <w:tcW w:w="3540" w:type="dxa"/>
            <w:tcMar>
              <w:left w:w="90" w:type="dxa"/>
              <w:right w:w="90" w:type="dxa"/>
            </w:tcMar>
            <w:vAlign w:val="center"/>
          </w:tcPr>
          <w:p w14:paraId="2432A312" w14:textId="4B59F44D" w:rsidR="19238784" w:rsidRDefault="00693809" w:rsidP="19238784">
            <w:pPr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</w:pPr>
            <w:r w:rsidRPr="00693809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  <w:lang w:val="es-DO"/>
              </w:rPr>
              <w:t>4 variedades saladas, 1 postre y 1 jugo natural de 8oz. Colocados en una mini tabla o envase acrílico especial (ver imagen de referencia)</w:t>
            </w:r>
            <w:r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  <w:lang w:val="es-DO"/>
              </w:rPr>
              <w:t>.</w:t>
            </w:r>
          </w:p>
        </w:tc>
        <w:tc>
          <w:tcPr>
            <w:tcW w:w="256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094AD5B" w14:textId="5B8CB000" w:rsidR="483423E6" w:rsidRDefault="483423E6" w:rsidP="19238784">
            <w:pPr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</w:pPr>
            <w:r w:rsidRPr="19238784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>RD$</w:t>
            </w:r>
          </w:p>
          <w:p w14:paraId="12DDFA0D" w14:textId="452540C5" w:rsidR="19238784" w:rsidRDefault="19238784" w:rsidP="19238784">
            <w:pPr>
              <w:jc w:val="center"/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</w:pPr>
          </w:p>
        </w:tc>
      </w:tr>
      <w:tr w:rsidR="19238784" w14:paraId="6CFAC3F9" w14:textId="77777777" w:rsidTr="19238784">
        <w:trPr>
          <w:trHeight w:val="300"/>
        </w:trPr>
        <w:tc>
          <w:tcPr>
            <w:tcW w:w="120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D1380BC" w14:textId="79B48B23" w:rsidR="19238784" w:rsidRDefault="19238784" w:rsidP="19238784">
            <w:pPr>
              <w:jc w:val="center"/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</w:pPr>
            <w:r w:rsidRPr="19238784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  <w:lang w:val="es-DO"/>
              </w:rPr>
              <w:t>1</w:t>
            </w:r>
          </w:p>
        </w:tc>
        <w:tc>
          <w:tcPr>
            <w:tcW w:w="1815" w:type="dxa"/>
            <w:tcMar>
              <w:left w:w="90" w:type="dxa"/>
              <w:right w:w="90" w:type="dxa"/>
            </w:tcMar>
            <w:vAlign w:val="center"/>
          </w:tcPr>
          <w:p w14:paraId="46FFA4DE" w14:textId="2781B957" w:rsidR="19238784" w:rsidRDefault="19238784" w:rsidP="19238784">
            <w:pPr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</w:pPr>
            <w:r w:rsidRPr="19238784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  <w:lang w:val="es-DO"/>
              </w:rPr>
              <w:t xml:space="preserve">Almuerzos pre empacados (básicos) </w:t>
            </w:r>
          </w:p>
        </w:tc>
        <w:tc>
          <w:tcPr>
            <w:tcW w:w="3540" w:type="dxa"/>
            <w:tcMar>
              <w:left w:w="90" w:type="dxa"/>
              <w:right w:w="90" w:type="dxa"/>
            </w:tcMar>
            <w:vAlign w:val="center"/>
          </w:tcPr>
          <w:p w14:paraId="301703DF" w14:textId="0206A858" w:rsidR="19238784" w:rsidRDefault="00693809" w:rsidP="19238784">
            <w:pPr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</w:pPr>
            <w:r w:rsidRPr="00693809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  <w:lang w:val="es-DO"/>
              </w:rPr>
              <w:t>Selección para almuerzos de guarnición (arroz o víveres), proteína y ensaladas. Empacados en platos negros de tres divisiones con tapa transparente.  </w:t>
            </w:r>
          </w:p>
        </w:tc>
        <w:tc>
          <w:tcPr>
            <w:tcW w:w="256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A4A2F49" w14:textId="5B8CB000" w:rsidR="073054C4" w:rsidRDefault="073054C4" w:rsidP="19238784">
            <w:pPr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</w:pPr>
            <w:r w:rsidRPr="19238784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>RD$</w:t>
            </w:r>
          </w:p>
          <w:p w14:paraId="030FD7A9" w14:textId="79D80076" w:rsidR="19238784" w:rsidRDefault="19238784" w:rsidP="19238784">
            <w:pPr>
              <w:jc w:val="center"/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</w:pPr>
          </w:p>
        </w:tc>
      </w:tr>
      <w:tr w:rsidR="19238784" w14:paraId="3404A773" w14:textId="77777777" w:rsidTr="19238784">
        <w:trPr>
          <w:trHeight w:val="300"/>
        </w:trPr>
        <w:tc>
          <w:tcPr>
            <w:tcW w:w="120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6AAF8DE" w14:textId="0EDB720B" w:rsidR="19238784" w:rsidRDefault="19238784" w:rsidP="19238784">
            <w:pPr>
              <w:jc w:val="center"/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</w:pPr>
            <w:r w:rsidRPr="19238784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  <w:lang w:val="es-DO"/>
              </w:rPr>
              <w:t>1</w:t>
            </w:r>
          </w:p>
        </w:tc>
        <w:tc>
          <w:tcPr>
            <w:tcW w:w="1815" w:type="dxa"/>
            <w:tcMar>
              <w:left w:w="90" w:type="dxa"/>
              <w:right w:w="90" w:type="dxa"/>
            </w:tcMar>
            <w:vAlign w:val="center"/>
          </w:tcPr>
          <w:p w14:paraId="3FBF409B" w14:textId="7AD99F9D" w:rsidR="19238784" w:rsidRDefault="19238784" w:rsidP="19238784">
            <w:pPr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</w:pPr>
            <w:r w:rsidRPr="19238784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  <w:lang w:val="es-MX"/>
              </w:rPr>
              <w:t xml:space="preserve">Almuerzos tipo bufet (Superior) </w:t>
            </w:r>
          </w:p>
        </w:tc>
        <w:tc>
          <w:tcPr>
            <w:tcW w:w="3540" w:type="dxa"/>
            <w:tcMar>
              <w:left w:w="90" w:type="dxa"/>
              <w:right w:w="90" w:type="dxa"/>
            </w:tcMar>
            <w:vAlign w:val="center"/>
          </w:tcPr>
          <w:p w14:paraId="3AEBABAF" w14:textId="2859639D" w:rsidR="19238784" w:rsidRDefault="00693809" w:rsidP="19238784">
            <w:pPr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</w:pPr>
            <w:r w:rsidRPr="00693809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  <w:lang w:val="es-MX"/>
              </w:rPr>
              <w:t>Selección de variedades gourmet, servidos en Bandeja calentador (</w:t>
            </w:r>
            <w:proofErr w:type="spellStart"/>
            <w:r w:rsidRPr="00693809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  <w:lang w:val="es-MX"/>
              </w:rPr>
              <w:t>Chafing</w:t>
            </w:r>
            <w:proofErr w:type="spellEnd"/>
            <w:r w:rsidRPr="00693809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693809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  <w:lang w:val="es-MX"/>
              </w:rPr>
              <w:t>Dish</w:t>
            </w:r>
            <w:proofErr w:type="spellEnd"/>
            <w:r w:rsidRPr="00693809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  <w:lang w:val="es-MX"/>
              </w:rPr>
              <w:t xml:space="preserve"> con calentador) y cristalerías para servir. </w:t>
            </w:r>
            <w:bookmarkStart w:id="0" w:name="_GoBack"/>
            <w:bookmarkEnd w:id="0"/>
          </w:p>
        </w:tc>
        <w:tc>
          <w:tcPr>
            <w:tcW w:w="256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AE06C75" w14:textId="5B8CB000" w:rsidR="54F4A0A1" w:rsidRDefault="54F4A0A1" w:rsidP="19238784">
            <w:pPr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</w:pPr>
            <w:r w:rsidRPr="19238784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>RD$</w:t>
            </w:r>
          </w:p>
          <w:p w14:paraId="4BB7F98A" w14:textId="77FE48A4" w:rsidR="19238784" w:rsidRDefault="19238784" w:rsidP="19238784">
            <w:pPr>
              <w:jc w:val="center"/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</w:pPr>
          </w:p>
        </w:tc>
      </w:tr>
      <w:tr w:rsidR="19238784" w14:paraId="311E1DD4" w14:textId="77777777" w:rsidTr="19238784">
        <w:trPr>
          <w:trHeight w:val="300"/>
        </w:trPr>
        <w:tc>
          <w:tcPr>
            <w:tcW w:w="1200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DDCFF73" w14:textId="12ADDB5E" w:rsidR="19238784" w:rsidRDefault="19238784" w:rsidP="19238784">
            <w:pPr>
              <w:jc w:val="center"/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</w:pPr>
            <w:r w:rsidRPr="19238784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  <w:lang w:val="es-DO"/>
              </w:rPr>
              <w:t>1</w:t>
            </w:r>
          </w:p>
        </w:tc>
        <w:tc>
          <w:tcPr>
            <w:tcW w:w="181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5E55C7B" w14:textId="650C937F" w:rsidR="19238784" w:rsidRDefault="19238784" w:rsidP="19238784">
            <w:pPr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</w:pPr>
            <w:r w:rsidRPr="19238784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  <w:lang w:val="es-DO"/>
              </w:rPr>
              <w:t xml:space="preserve">Estación de comida  </w:t>
            </w:r>
          </w:p>
        </w:tc>
        <w:tc>
          <w:tcPr>
            <w:tcW w:w="354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DD2A846" w14:textId="3E5B225A" w:rsidR="19238784" w:rsidRDefault="19238784" w:rsidP="19238784">
            <w:pPr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</w:pPr>
            <w:r w:rsidRPr="19238784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  <w:lang w:val="es-DO"/>
              </w:rPr>
              <w:t>Estación de comida con personal de servicio.</w:t>
            </w:r>
          </w:p>
        </w:tc>
        <w:tc>
          <w:tcPr>
            <w:tcW w:w="2565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5F8B9FC" w14:textId="5B8CB000" w:rsidR="7D3C6631" w:rsidRDefault="7D3C6631" w:rsidP="19238784">
            <w:pPr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</w:pPr>
            <w:r w:rsidRPr="19238784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>RD$</w:t>
            </w:r>
          </w:p>
          <w:p w14:paraId="56BDA9D3" w14:textId="6E2BCE87" w:rsidR="76433853" w:rsidRDefault="76433853" w:rsidP="19238784">
            <w:pPr>
              <w:jc w:val="center"/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</w:pPr>
            <w:r w:rsidRPr="19238784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19238784" w14:paraId="447E6425" w14:textId="77777777" w:rsidTr="19238784">
        <w:trPr>
          <w:trHeight w:val="300"/>
        </w:trPr>
        <w:tc>
          <w:tcPr>
            <w:tcW w:w="6555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97AD245" w14:textId="3628D1BA" w:rsidR="756ADCB0" w:rsidRDefault="756ADCB0" w:rsidP="19238784">
            <w:pPr>
              <w:jc w:val="right"/>
              <w:rPr>
                <w:rFonts w:ascii="Montserrat" w:eastAsia="Montserrat" w:hAnsi="Montserrat" w:cs="Montserrat"/>
                <w:b/>
                <w:bCs/>
                <w:color w:val="000000" w:themeColor="text1"/>
                <w:sz w:val="22"/>
                <w:szCs w:val="22"/>
                <w:lang w:val="es-DO"/>
              </w:rPr>
            </w:pPr>
            <w:r w:rsidRPr="19238784">
              <w:rPr>
                <w:rFonts w:ascii="Montserrat" w:eastAsia="Montserrat" w:hAnsi="Montserrat" w:cs="Montserrat"/>
                <w:b/>
                <w:bCs/>
                <w:color w:val="000000" w:themeColor="text1"/>
                <w:sz w:val="22"/>
                <w:szCs w:val="22"/>
                <w:lang w:val="es-DO"/>
              </w:rPr>
              <w:t>TOTAL, GENERAL</w:t>
            </w:r>
          </w:p>
        </w:tc>
        <w:tc>
          <w:tcPr>
            <w:tcW w:w="2565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B67EA3F" w14:textId="18E3B233" w:rsidR="19238784" w:rsidRDefault="19238784" w:rsidP="19238784">
            <w:pPr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</w:pPr>
          </w:p>
          <w:p w14:paraId="4D25A1FA" w14:textId="5B8CB000" w:rsidR="010F020D" w:rsidRDefault="010F020D" w:rsidP="19238784">
            <w:pPr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</w:pPr>
            <w:r w:rsidRPr="19238784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>RD$</w:t>
            </w:r>
          </w:p>
          <w:p w14:paraId="53B4E4DA" w14:textId="7999B910" w:rsidR="19238784" w:rsidRDefault="19238784" w:rsidP="19238784">
            <w:pPr>
              <w:jc w:val="center"/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</w:pPr>
          </w:p>
        </w:tc>
      </w:tr>
    </w:tbl>
    <w:p w14:paraId="7810B672" w14:textId="615B055D" w:rsidR="19238784" w:rsidRDefault="19238784"/>
    <w:sectPr w:rsidR="19238784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EB2D4" w14:textId="77777777" w:rsidR="005C6BAC" w:rsidRDefault="005C6BAC">
      <w:pPr>
        <w:spacing w:after="0" w:line="240" w:lineRule="auto"/>
      </w:pPr>
      <w:r>
        <w:separator/>
      </w:r>
    </w:p>
  </w:endnote>
  <w:endnote w:type="continuationSeparator" w:id="0">
    <w:p w14:paraId="646B3D34" w14:textId="77777777" w:rsidR="005C6BAC" w:rsidRDefault="005C6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9238784" w14:paraId="312A91DA" w14:textId="77777777" w:rsidTr="19238784">
      <w:trPr>
        <w:trHeight w:val="300"/>
      </w:trPr>
      <w:tc>
        <w:tcPr>
          <w:tcW w:w="3005" w:type="dxa"/>
        </w:tcPr>
        <w:p w14:paraId="4282467B" w14:textId="7193F904" w:rsidR="19238784" w:rsidRDefault="19238784" w:rsidP="19238784">
          <w:pPr>
            <w:pStyle w:val="Encabezado"/>
            <w:ind w:left="-115"/>
          </w:pPr>
        </w:p>
      </w:tc>
      <w:tc>
        <w:tcPr>
          <w:tcW w:w="3005" w:type="dxa"/>
        </w:tcPr>
        <w:p w14:paraId="7CBB25AF" w14:textId="25015307" w:rsidR="19238784" w:rsidRDefault="19238784" w:rsidP="19238784">
          <w:pPr>
            <w:pStyle w:val="Encabezado"/>
            <w:jc w:val="center"/>
          </w:pPr>
        </w:p>
      </w:tc>
      <w:tc>
        <w:tcPr>
          <w:tcW w:w="3005" w:type="dxa"/>
        </w:tcPr>
        <w:p w14:paraId="7BD64CDE" w14:textId="23936AD3" w:rsidR="19238784" w:rsidRDefault="19238784" w:rsidP="19238784">
          <w:pPr>
            <w:pStyle w:val="Encabezado"/>
            <w:ind w:right="-115"/>
            <w:jc w:val="right"/>
          </w:pPr>
        </w:p>
      </w:tc>
    </w:tr>
  </w:tbl>
  <w:p w14:paraId="542B6B5F" w14:textId="1F741B27" w:rsidR="19238784" w:rsidRDefault="19238784" w:rsidP="1923878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97C6B9" w14:textId="77777777" w:rsidR="005C6BAC" w:rsidRDefault="005C6BAC">
      <w:pPr>
        <w:spacing w:after="0" w:line="240" w:lineRule="auto"/>
      </w:pPr>
      <w:r>
        <w:separator/>
      </w:r>
    </w:p>
  </w:footnote>
  <w:footnote w:type="continuationSeparator" w:id="0">
    <w:p w14:paraId="7C7FC6C8" w14:textId="77777777" w:rsidR="005C6BAC" w:rsidRDefault="005C6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6A0" w:firstRow="1" w:lastRow="0" w:firstColumn="1" w:lastColumn="0" w:noHBand="1" w:noVBand="1"/>
    </w:tblPr>
    <w:tblGrid>
      <w:gridCol w:w="1530"/>
      <w:gridCol w:w="7560"/>
    </w:tblGrid>
    <w:tr w:rsidR="19238784" w14:paraId="3E86AC95" w14:textId="77777777" w:rsidTr="19238784">
      <w:trPr>
        <w:trHeight w:val="300"/>
      </w:trPr>
      <w:tc>
        <w:tcPr>
          <w:tcW w:w="1530" w:type="dxa"/>
          <w:tcBorders>
            <w:top w:val="nil"/>
            <w:left w:val="nil"/>
            <w:bottom w:val="nil"/>
            <w:right w:val="nil"/>
          </w:tcBorders>
          <w:tcMar>
            <w:left w:w="60" w:type="dxa"/>
            <w:right w:w="60" w:type="dxa"/>
          </w:tcMar>
        </w:tcPr>
        <w:p w14:paraId="41B8071C" w14:textId="12265ED3" w:rsidR="19238784" w:rsidRDefault="19238784" w:rsidP="19238784">
          <w:pPr>
            <w:rPr>
              <w:rFonts w:ascii="Montserrat" w:eastAsia="Montserrat" w:hAnsi="Montserrat" w:cs="Montserrat"/>
              <w:color w:val="000000" w:themeColor="text1"/>
              <w:sz w:val="16"/>
              <w:szCs w:val="16"/>
            </w:rPr>
          </w:pPr>
          <w:r>
            <w:rPr>
              <w:noProof/>
              <w:lang w:val="es-DO" w:eastAsia="es-DO"/>
            </w:rPr>
            <w:drawing>
              <wp:inline distT="0" distB="0" distL="0" distR="0" wp14:anchorId="01C0B07B" wp14:editId="4728C4B9">
                <wp:extent cx="828675" cy="828675"/>
                <wp:effectExtent l="0" t="0" r="0" b="0"/>
                <wp:docPr id="1735533711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553371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8675" cy="828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60" w:type="dxa"/>
          <w:tcBorders>
            <w:top w:val="nil"/>
            <w:left w:val="nil"/>
            <w:bottom w:val="nil"/>
            <w:right w:val="nil"/>
          </w:tcBorders>
          <w:tcMar>
            <w:left w:w="60" w:type="dxa"/>
            <w:right w:w="60" w:type="dxa"/>
          </w:tcMar>
        </w:tcPr>
        <w:p w14:paraId="2D946B8B" w14:textId="5D052995" w:rsidR="19238784" w:rsidRDefault="19238784" w:rsidP="19238784">
          <w:pPr>
            <w:rPr>
              <w:rFonts w:ascii="Montserrat" w:eastAsia="Montserrat" w:hAnsi="Montserrat" w:cs="Montserrat"/>
              <w:color w:val="000000" w:themeColor="text1"/>
              <w:sz w:val="18"/>
              <w:szCs w:val="18"/>
            </w:rPr>
          </w:pPr>
        </w:p>
        <w:p w14:paraId="7111725D" w14:textId="2C63CE55" w:rsidR="19238784" w:rsidRDefault="19238784" w:rsidP="19238784">
          <w:pPr>
            <w:rPr>
              <w:rFonts w:ascii="Montserrat" w:eastAsia="Montserrat" w:hAnsi="Montserrat" w:cs="Montserrat"/>
              <w:color w:val="000000" w:themeColor="text1"/>
              <w:sz w:val="20"/>
              <w:szCs w:val="20"/>
            </w:rPr>
          </w:pPr>
        </w:p>
        <w:p w14:paraId="07F92717" w14:textId="0401CCCC" w:rsidR="19238784" w:rsidRDefault="19238784" w:rsidP="19238784">
          <w:pPr>
            <w:rPr>
              <w:rFonts w:ascii="Montserrat" w:eastAsia="Montserrat" w:hAnsi="Montserrat" w:cs="Montserrat"/>
              <w:b/>
              <w:bCs/>
              <w:color w:val="000000" w:themeColor="text1"/>
              <w:sz w:val="16"/>
              <w:szCs w:val="16"/>
              <w:lang w:val="es-DO"/>
            </w:rPr>
          </w:pPr>
          <w:r w:rsidRPr="19238784">
            <w:rPr>
              <w:rFonts w:ascii="Montserrat" w:eastAsia="Montserrat" w:hAnsi="Montserrat" w:cs="Montserrat"/>
              <w:b/>
              <w:bCs/>
              <w:color w:val="000000" w:themeColor="text1"/>
              <w:sz w:val="20"/>
              <w:szCs w:val="20"/>
              <w:lang w:val="es-DO"/>
            </w:rPr>
            <w:t xml:space="preserve">DIRECCIÓN GENERAL DE ADMINISTRACION Y CARRERA JUDICIAL </w:t>
          </w:r>
          <w:r>
            <w:br/>
          </w:r>
          <w:r w:rsidRPr="19238784">
            <w:rPr>
              <w:rFonts w:ascii="Montserrat" w:eastAsia="Montserrat" w:hAnsi="Montserrat" w:cs="Montserrat"/>
              <w:b/>
              <w:bCs/>
              <w:color w:val="000000" w:themeColor="text1"/>
              <w:sz w:val="20"/>
              <w:szCs w:val="20"/>
              <w:lang w:val="es-DO"/>
            </w:rPr>
            <w:t xml:space="preserve">DIRECCIÓN DE GESTIÓN HUMANA </w:t>
          </w:r>
          <w:r>
            <w:br/>
          </w:r>
        </w:p>
      </w:tc>
    </w:tr>
  </w:tbl>
  <w:p w14:paraId="03490209" w14:textId="73F41A2E" w:rsidR="19238784" w:rsidRDefault="19238784" w:rsidP="19238784">
    <w:pPr>
      <w:pStyle w:val="Encabezado"/>
      <w:tabs>
        <w:tab w:val="center" w:pos="4252"/>
        <w:tab w:val="right" w:pos="8504"/>
      </w:tabs>
      <w:rPr>
        <w:rFonts w:ascii="Montserrat" w:eastAsia="Montserrat" w:hAnsi="Montserrat" w:cs="Montserrat"/>
      </w:rPr>
    </w:pPr>
    <w:r w:rsidRPr="19238784">
      <w:rPr>
        <w:rFonts w:ascii="Montserrat" w:eastAsia="Montserrat" w:hAnsi="Montserrat" w:cs="Montserrat"/>
        <w:b/>
        <w:bCs/>
        <w:color w:val="000000" w:themeColor="text1"/>
        <w:sz w:val="16"/>
        <w:szCs w:val="16"/>
        <w:lang w:val="es-MX"/>
      </w:rPr>
      <w:t>Contratación de servicios de catering para actividades de la Dirección de Gestión Humana del Poder Judicial, dirigido MIPYME</w:t>
    </w:r>
  </w:p>
  <w:p w14:paraId="0F6731D2" w14:textId="3FE589AA" w:rsidR="19238784" w:rsidRDefault="19238784" w:rsidP="1923878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50B5776"/>
    <w:rsid w:val="005C6BAC"/>
    <w:rsid w:val="00693809"/>
    <w:rsid w:val="010F020D"/>
    <w:rsid w:val="013233D4"/>
    <w:rsid w:val="04A6EAE4"/>
    <w:rsid w:val="073054C4"/>
    <w:rsid w:val="098486F4"/>
    <w:rsid w:val="0EE5E0E0"/>
    <w:rsid w:val="19238784"/>
    <w:rsid w:val="350B5776"/>
    <w:rsid w:val="36A32346"/>
    <w:rsid w:val="36B9AB62"/>
    <w:rsid w:val="4538824A"/>
    <w:rsid w:val="483423E6"/>
    <w:rsid w:val="5400136F"/>
    <w:rsid w:val="54F4A0A1"/>
    <w:rsid w:val="58EFEDCF"/>
    <w:rsid w:val="6C8CE87C"/>
    <w:rsid w:val="70E7225F"/>
    <w:rsid w:val="710CC2DB"/>
    <w:rsid w:val="719C989D"/>
    <w:rsid w:val="756ADCB0"/>
    <w:rsid w:val="76433853"/>
    <w:rsid w:val="7D3C6631"/>
    <w:rsid w:val="7DF1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B5776"/>
  <w15:chartTrackingRefBased/>
  <w15:docId w15:val="{F53B6589-7F43-4F4D-840A-2B660437C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uiPriority w:val="99"/>
    <w:unhideWhenUsed/>
    <w:rsid w:val="19238784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uiPriority w:val="99"/>
    <w:unhideWhenUsed/>
    <w:rsid w:val="19238784"/>
    <w:pPr>
      <w:tabs>
        <w:tab w:val="center" w:pos="4680"/>
        <w:tab w:val="right" w:pos="9360"/>
      </w:tabs>
      <w:spacing w:after="0" w:line="240" w:lineRule="auto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TaxCatchAll xmlns="ef3d409c-51e8-4a1c-b238-cf9f3673307b" xsi:nil="true"/>
    <Estatus xmlns="caf61add-cf15-4341-ad7c-3bb05f38d729">Aprobado</Estatus>
    <lcf76f155ced4ddcb4097134ff3c332f xmlns="caf61add-cf15-4341-ad7c-3bb05f38d729">
      <Terms xmlns="http://schemas.microsoft.com/office/infopath/2007/PartnerControls"/>
    </lcf76f155ced4ddcb4097134ff3c332f>
    <Estado xmlns="caf61add-cf15-4341-ad7c-3bb05f38d729" xsi:nil="true"/>
    <Analista xmlns="caf61add-cf15-4341-ad7c-3bb05f38d729">
      <UserInfo>
        <DisplayName/>
        <AccountId xsi:nil="true"/>
        <AccountType/>
      </UserInfo>
    </Analist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1183DAE40A09449CE2F3513D1B395A" ma:contentTypeVersion="25" ma:contentTypeDescription="Crear nuevo documento." ma:contentTypeScope="" ma:versionID="44f62067c5e6b0ca7509f6761b04a02d">
  <xsd:schema xmlns:xsd="http://www.w3.org/2001/XMLSchema" xmlns:xs="http://www.w3.org/2001/XMLSchema" xmlns:p="http://schemas.microsoft.com/office/2006/metadata/properties" xmlns:ns2="caf61add-cf15-4341-ad7c-3bb05f38d729" xmlns:ns3="209cd0db-1aa9-466c-8933-4493a1504f63" xmlns:ns4="ef3d409c-51e8-4a1c-b238-cf9f3673307b" targetNamespace="http://schemas.microsoft.com/office/2006/metadata/properties" ma:root="true" ma:fieldsID="29fd528004c6932fe26fb108e1f96bc0" ns2:_="" ns3:_="" ns4:_="">
    <xsd:import namespace="caf61add-cf15-4341-ad7c-3bb05f38d729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Analista" minOccurs="0"/>
                <xsd:element ref="ns2:MediaServiceObjectDetectorVersions" minOccurs="0"/>
                <xsd:element ref="ns2:E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description="Aprobado" ma:format="Dropdown" ma:internalName="Comentarios">
      <xsd:simpleType>
        <xsd:restriction base="dms:Text">
          <xsd:maxLength value="255"/>
        </xsd:restriction>
      </xsd:simpleType>
    </xsd:element>
    <xsd:element name="Estado" ma:index="3" nillable="true" ma:displayName="Estado" ma:format="Dropdown" ma:internalName="Estado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Analista" ma:index="27" nillable="true" ma:displayName="Analista" ma:description="Analista" ma:format="Dropdown" ma:list="UserInfo" ma:SharePointGroup="0" ma:internalName="Analist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Estatus" ma:index="29" nillable="true" ma:displayName="Estatus" ma:default="Aprobado" ma:format="Dropdown" ma:internalName="Estatus">
      <xsd:simpleType>
        <xsd:restriction base="dms:Note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90E4BE-E5D4-4AFF-8149-03025F713664}">
  <ds:schemaRefs>
    <ds:schemaRef ds:uri="http://schemas.microsoft.com/office/2006/metadata/properties"/>
    <ds:schemaRef ds:uri="http://schemas.microsoft.com/office/infopath/2007/PartnerControls"/>
    <ds:schemaRef ds:uri="caf61add-cf15-4341-ad7c-3bb05f38d729"/>
    <ds:schemaRef ds:uri="ef3d409c-51e8-4a1c-b238-cf9f3673307b"/>
  </ds:schemaRefs>
</ds:datastoreItem>
</file>

<file path=customXml/itemProps2.xml><?xml version="1.0" encoding="utf-8"?>
<ds:datastoreItem xmlns:ds="http://schemas.openxmlformats.org/officeDocument/2006/customXml" ds:itemID="{6FADC99A-8DC7-4DA1-A986-411E9779F8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78905C-25C1-4410-8FDB-4F6F8CF8B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61add-cf15-4341-ad7c-3bb05f38d729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G. Fortunato Herrera</dc:creator>
  <cp:keywords/>
  <dc:description/>
  <cp:lastModifiedBy>Oscarina Pichardo Aquino</cp:lastModifiedBy>
  <cp:revision>2</cp:revision>
  <dcterms:created xsi:type="dcterms:W3CDTF">2025-09-01T15:01:00Z</dcterms:created>
  <dcterms:modified xsi:type="dcterms:W3CDTF">2025-10-30T20:15:00Z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</Properties>
</file>