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4EFB581" w:rsidR="00DF6879" w:rsidRPr="000B5611" w:rsidRDefault="00000000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42576F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="00D35D2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45pt;margin-top:-7.55pt;width:127.2pt;height:55.2pt;z-index:25165824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4EFB581" w:rsidR="00DF6879" w:rsidRPr="000B5611" w:rsidRDefault="00000000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42576F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D35D2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405B3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02F27E4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D818B44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F5FD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EF5FD3" w:rsidRPr="00EF5FD3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0D818B44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F5FD3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EF5FD3" w:rsidRPr="00EF5FD3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E8032D" w:rsidRDefault="00B44B89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A041ED8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</w:t>
      </w:r>
      <w:r w:rsidR="00CC545D">
        <w:rPr>
          <w:rFonts w:ascii="Times New Roman" w:hAnsi="Times New Roman" w:cs="Times New Roman"/>
          <w:sz w:val="24"/>
          <w:szCs w:val="24"/>
        </w:rPr>
        <w:t>la</w:t>
      </w:r>
      <w:r w:rsidR="001F6B67">
        <w:rPr>
          <w:rFonts w:ascii="Times New Roman" w:hAnsi="Times New Roman" w:cs="Times New Roman"/>
          <w:sz w:val="24"/>
          <w:szCs w:val="24"/>
        </w:rPr>
        <w:t xml:space="preserve"> </w:t>
      </w:r>
      <w:r w:rsidR="00CC545D" w:rsidRPr="00CC545D">
        <w:rPr>
          <w:rFonts w:ascii="Times New Roman" w:hAnsi="Times New Roman" w:cs="Times New Roman"/>
          <w:b/>
          <w:bCs/>
          <w:color w:val="000000"/>
          <w:lang w:val="es-DO"/>
        </w:rPr>
        <w:t>contratación de servicios profesionales para diagnosticar la accesibilidad / usabilidad y diseño de las páginas webs del Poder Judicial y sus dependencias</w:t>
      </w:r>
      <w:r w:rsidR="00594B5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7EB42A81" w:rsidR="00BF4D06" w:rsidRPr="00A443A0" w:rsidRDefault="00010DC3" w:rsidP="00213B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2B533A" w:rsidRPr="00A443A0">
        <w:rPr>
          <w:rFonts w:ascii="Times New Roman" w:hAnsi="Times New Roman" w:cs="Times New Roman"/>
          <w:sz w:val="24"/>
        </w:rPr>
        <w:t>los términos de referencia</w:t>
      </w:r>
      <w:r w:rsidRPr="00A443A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</w:t>
      </w:r>
      <w:r w:rsidR="00CC545D">
        <w:rPr>
          <w:rFonts w:ascii="Times New Roman" w:hAnsi="Times New Roman" w:cs="Times New Roman"/>
          <w:sz w:val="24"/>
        </w:rPr>
        <w:t>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CC545D" w:rsidRPr="00CC545D">
        <w:rPr>
          <w:rFonts w:ascii="Times New Roman" w:eastAsia="SimSun" w:hAnsi="Times New Roman" w:cs="Times New Roman"/>
          <w:b/>
          <w:bCs/>
          <w:lang w:val="es-DO" w:eastAsia="en-US"/>
        </w:rPr>
        <w:t>contratación de servicios profesionales para diagnosticar la accesibilidad / usabilidad y diseño de las páginas webs del Poder Judicial y sus dependencias</w:t>
      </w:r>
      <w:r w:rsidR="001A13B7" w:rsidRPr="001A13B7">
        <w:rPr>
          <w:rFonts w:ascii="Times New Roman" w:eastAsia="SimSun" w:hAnsi="Times New Roman" w:cs="Times New Roman"/>
          <w:b/>
          <w:bCs/>
          <w:lang w:val="es-MX" w:eastAsia="en-US" w:bidi="ar-SA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3A54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</w:t>
      </w:r>
      <w:r w:rsidR="00692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ítem</w:t>
      </w:r>
      <w:r w:rsidR="00D7104E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D7104E" w:rsidRPr="00A443A0">
        <w:rPr>
          <w:rFonts w:ascii="Times New Roman" w:hAnsi="Times New Roman" w:cs="Times New Roman"/>
          <w:color w:val="FF0000"/>
        </w:rPr>
        <w:t xml:space="preserve"> _</w:t>
      </w:r>
      <w:r w:rsidR="00FD4741" w:rsidRPr="00A443A0">
        <w:rPr>
          <w:rFonts w:ascii="Times New Roman" w:hAnsi="Times New Roman" w:cs="Times New Roman"/>
          <w:color w:val="FF0000"/>
        </w:rPr>
        <w:t>_________</w:t>
      </w:r>
      <w:r w:rsidR="00A443A0">
        <w:rPr>
          <w:rFonts w:ascii="Times New Roman" w:hAnsi="Times New Roman" w:cs="Times New Roman"/>
          <w:color w:val="FF0000"/>
        </w:rPr>
        <w:t>___</w:t>
      </w:r>
      <w:r w:rsidR="00FD4741" w:rsidRPr="00A443A0">
        <w:rPr>
          <w:rFonts w:ascii="Times New Roman" w:hAnsi="Times New Roman" w:cs="Times New Roman"/>
          <w:color w:val="FF0000"/>
        </w:rPr>
        <w:t xml:space="preserve">(indicar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</w:t>
      </w:r>
      <w:r w:rsidR="0069280A">
        <w:rPr>
          <w:rFonts w:ascii="Times New Roman" w:hAnsi="Times New Roman" w:cs="Times New Roman"/>
          <w:color w:val="FF0000"/>
        </w:rPr>
        <w:t xml:space="preserve">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  <w:r w:rsidR="00065F92">
        <w:rPr>
          <w:rFonts w:ascii="Times New Roman" w:hAnsi="Times New Roman" w:cs="Times New Roman"/>
          <w:color w:val="FF0000"/>
        </w:rPr>
        <w:t>__________________________________________________</w:t>
      </w:r>
    </w:p>
    <w:p w14:paraId="05113826" w14:textId="54EB9EAD" w:rsidR="006564AB" w:rsidRPr="00E8032D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771D" w14:textId="77777777" w:rsidR="00714321" w:rsidRDefault="00714321" w:rsidP="00A21553">
      <w:r>
        <w:separator/>
      </w:r>
    </w:p>
  </w:endnote>
  <w:endnote w:type="continuationSeparator" w:id="0">
    <w:p w14:paraId="7F9E66E4" w14:textId="77777777" w:rsidR="00714321" w:rsidRDefault="00714321" w:rsidP="00A21553">
      <w:r>
        <w:continuationSeparator/>
      </w:r>
    </w:p>
  </w:endnote>
  <w:endnote w:type="continuationNotice" w:id="1">
    <w:p w14:paraId="3A7DF6CF" w14:textId="77777777" w:rsidR="00714321" w:rsidRDefault="0071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026A" w14:textId="77777777" w:rsidR="00714321" w:rsidRDefault="00714321" w:rsidP="00A21553">
      <w:r>
        <w:separator/>
      </w:r>
    </w:p>
  </w:footnote>
  <w:footnote w:type="continuationSeparator" w:id="0">
    <w:p w14:paraId="3A40B40B" w14:textId="77777777" w:rsidR="00714321" w:rsidRDefault="00714321" w:rsidP="00A21553">
      <w:r>
        <w:continuationSeparator/>
      </w:r>
    </w:p>
  </w:footnote>
  <w:footnote w:type="continuationNotice" w:id="1">
    <w:p w14:paraId="65554AE5" w14:textId="77777777" w:rsidR="00714321" w:rsidRDefault="00714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65F92"/>
    <w:rsid w:val="000B3347"/>
    <w:rsid w:val="000B5611"/>
    <w:rsid w:val="000C69CA"/>
    <w:rsid w:val="000E762A"/>
    <w:rsid w:val="000F62B4"/>
    <w:rsid w:val="00172D05"/>
    <w:rsid w:val="001A13B7"/>
    <w:rsid w:val="001E0369"/>
    <w:rsid w:val="001E13EC"/>
    <w:rsid w:val="001E170F"/>
    <w:rsid w:val="001F6B67"/>
    <w:rsid w:val="0020011F"/>
    <w:rsid w:val="00213B42"/>
    <w:rsid w:val="002229BD"/>
    <w:rsid w:val="00251780"/>
    <w:rsid w:val="002650DE"/>
    <w:rsid w:val="002B533A"/>
    <w:rsid w:val="002C320D"/>
    <w:rsid w:val="003040B6"/>
    <w:rsid w:val="00396F54"/>
    <w:rsid w:val="003A5490"/>
    <w:rsid w:val="003A6CC6"/>
    <w:rsid w:val="003C14FC"/>
    <w:rsid w:val="003D8D4B"/>
    <w:rsid w:val="00405B38"/>
    <w:rsid w:val="0042576F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9280A"/>
    <w:rsid w:val="006B22BF"/>
    <w:rsid w:val="00714321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84445"/>
    <w:rsid w:val="00BD43DC"/>
    <w:rsid w:val="00BE6A7D"/>
    <w:rsid w:val="00BF4D06"/>
    <w:rsid w:val="00BF51B0"/>
    <w:rsid w:val="00C13DE9"/>
    <w:rsid w:val="00CB53F9"/>
    <w:rsid w:val="00CC545D"/>
    <w:rsid w:val="00CE1392"/>
    <w:rsid w:val="00D13265"/>
    <w:rsid w:val="00D15FA5"/>
    <w:rsid w:val="00D246D3"/>
    <w:rsid w:val="00D35D2E"/>
    <w:rsid w:val="00D7104E"/>
    <w:rsid w:val="00D747DA"/>
    <w:rsid w:val="00DB1025"/>
    <w:rsid w:val="00DB14EC"/>
    <w:rsid w:val="00DD0E0C"/>
    <w:rsid w:val="00DE2F6C"/>
    <w:rsid w:val="00DF6879"/>
    <w:rsid w:val="00E34112"/>
    <w:rsid w:val="00E8032D"/>
    <w:rsid w:val="00EB74B0"/>
    <w:rsid w:val="00ED1AAD"/>
    <w:rsid w:val="00EF5FD3"/>
    <w:rsid w:val="00F31F32"/>
    <w:rsid w:val="00F55416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86574-1951-4744-9F73-3C8841124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23</cp:revision>
  <cp:lastPrinted>2023-11-23T14:22:00Z</cp:lastPrinted>
  <dcterms:created xsi:type="dcterms:W3CDTF">2023-08-08T15:24:00Z</dcterms:created>
  <dcterms:modified xsi:type="dcterms:W3CDTF">2023-11-23T14:22:00Z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