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E51FE1F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390EF7">
        <w:rPr>
          <w:b/>
          <w:bCs/>
        </w:rPr>
        <w:t>22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390EF7" w:rsidRPr="00390EF7">
        <w:rPr>
          <w:b/>
          <w:bCs/>
          <w:i/>
          <w:iCs/>
          <w:lang w:val="es-DO"/>
        </w:rPr>
        <w:t>adquirir un sistema de seguridad eléctrica interior y exterior (pararrayos) en el Centro de Gestión Documental del Poder Judicial</w:t>
      </w:r>
      <w:r w:rsidR="00790414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2C8F" w14:textId="77777777" w:rsidR="005B1C46" w:rsidRDefault="005B1C46" w:rsidP="00BA56ED">
      <w:r>
        <w:separator/>
      </w:r>
    </w:p>
  </w:endnote>
  <w:endnote w:type="continuationSeparator" w:id="0">
    <w:p w14:paraId="509DE344" w14:textId="77777777" w:rsidR="005B1C46" w:rsidRDefault="005B1C4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3306" w14:textId="77777777" w:rsidR="005B1C46" w:rsidRDefault="005B1C46" w:rsidP="00BA56ED">
      <w:r>
        <w:separator/>
      </w:r>
    </w:p>
  </w:footnote>
  <w:footnote w:type="continuationSeparator" w:id="0">
    <w:p w14:paraId="5898C42C" w14:textId="77777777" w:rsidR="005B1C46" w:rsidRDefault="005B1C4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0FB3BC95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390EF7">
      <w:rPr>
        <w:b/>
        <w:bCs/>
        <w:iCs/>
      </w:rPr>
      <w:t>22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8BADA-8762-41AB-B3AD-D28352A7C910}"/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www.w3.org/XML/1998/namespace"/>
    <ds:schemaRef ds:uri="ef3d409c-51e8-4a1c-b238-cf9f3673307b"/>
    <ds:schemaRef ds:uri="http://purl.org/dc/terms/"/>
    <ds:schemaRef ds:uri="http://purl.org/dc/elements/1.1/"/>
    <ds:schemaRef ds:uri="209cd0db-1aa9-466c-8933-4493a1504f6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21</cp:revision>
  <cp:lastPrinted>2023-03-20T16:02:00Z</cp:lastPrinted>
  <dcterms:created xsi:type="dcterms:W3CDTF">2022-06-13T19:57:00Z</dcterms:created>
  <dcterms:modified xsi:type="dcterms:W3CDTF">2023-07-27T12:49:00Z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