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1A11D379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3C25F0" w:rsidRPr="003C25F0">
        <w:rPr>
          <w:b/>
          <w:bCs/>
        </w:rPr>
        <w:t>1-202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0B7A3D" w:rsidRPr="000B7A3D">
        <w:rPr>
          <w:b/>
          <w:bCs/>
          <w:lang w:val="es-DO"/>
        </w:rPr>
        <w:t>adquisición de licencias de la solución de ciberseguridad Trend Micro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185FE07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269E" w14:textId="77777777" w:rsidR="000B7A3D" w:rsidRDefault="000B7A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77777777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BD87" w14:textId="77777777" w:rsidR="000B7A3D" w:rsidRDefault="000B7A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671D" w14:textId="77777777" w:rsidR="000B7A3D" w:rsidRDefault="000B7A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276BEEA9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01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CD05" w14:textId="77777777" w:rsidR="000B7A3D" w:rsidRDefault="000B7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15267-462F-475C-8DB9-223437D6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2022-09-14T15:20:00Z</cp:lastPrinted>
  <dcterms:created xsi:type="dcterms:W3CDTF">2022-06-13T19:57:00Z</dcterms:created>
  <dcterms:modified xsi:type="dcterms:W3CDTF">2023-03-05T23:48:00Z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