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61BBF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1028" alt="" style="position:absolute;margin-left:364.15pt;margin-top:-47.45pt;width:127.2pt;height:59.2pt;z-index:251663360" coordorigin="12866,523" coordsize="2544,1104">
            <v:rect id="Rectangle 22" o:spid="_x0000_s1032" alt="" style="position:absolute;left:12866;top:523;width:2544;height:1104;visibility:visible" filled="f"/>
            <v:group id="Group 23" o:spid="_x0000_s1029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674DC717" w:rsidR="00DF6879" w:rsidRPr="00535962" w:rsidRDefault="006B6780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61BBF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3F7B7F5A">
          <v:shape id="Cuadro de texto 2" o:spid="_x0000_s1027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061BB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61BBF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B1BA3">
          <v:shape id="Cuadro de texto 1" o:spid="_x0000_s1026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" filled="f" stroked="f">
            <o:lock v:ext="edit" aspectratio="t" verticies="t" text="t" shapetype="t"/>
            <v:textbox>
              <w:txbxContent>
                <w:p w14:paraId="4E834DB2" w14:textId="77093DD5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61BBF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061BBF">
                    <w:fldChar w:fldCharType="begin"/>
                  </w:r>
                  <w:r w:rsidR="00061BBF">
                    <w:instrText>NUMPAGES   \* MERGEFORMAT</w:instrText>
                  </w:r>
                  <w:r w:rsidR="00061BBF">
                    <w:fldChar w:fldCharType="separate"/>
                  </w:r>
                  <w:r w:rsidR="00061BBF" w:rsidRPr="00061BBF">
                    <w:rPr>
                      <w:b/>
                      <w:noProof/>
                    </w:rPr>
                    <w:t>1</w:t>
                  </w:r>
                  <w:r w:rsidR="00061BBF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43D85375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07463D" w:rsidRPr="00DC57F1">
        <w:rPr>
          <w:rFonts w:ascii="Times New Roman" w:eastAsia="Times New Roman" w:hAnsi="Times New Roman" w:cs="Times New Roman"/>
          <w:b/>
          <w:bCs/>
        </w:rPr>
        <w:t>contratación de servicios personales para realizar una consultoría técnica a las encuestas del estudio de percepción del sistema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>mismos:</w:t>
      </w:r>
      <w:r w:rsidR="004D3A1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5C2741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563055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3055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56305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7CD6B0" w14:textId="326801D0" w:rsidR="0050471B" w:rsidRPr="004D3A1E" w:rsidRDefault="00010DC3" w:rsidP="0050471B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  <w:u w:val="single"/>
        </w:rPr>
      </w:pPr>
      <w:r w:rsidRPr="0050471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50471B">
        <w:rPr>
          <w:rFonts w:ascii="Times New Roman" w:hAnsi="Times New Roman" w:cs="Times New Roman"/>
          <w:sz w:val="24"/>
          <w:szCs w:val="24"/>
        </w:rPr>
        <w:t>los términos de referencia</w:t>
      </w:r>
      <w:r w:rsidRPr="0050471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50471B">
        <w:rPr>
          <w:rFonts w:ascii="Times New Roman" w:hAnsi="Times New Roman" w:cs="Times New Roman"/>
          <w:sz w:val="24"/>
          <w:szCs w:val="24"/>
        </w:rPr>
        <w:t xml:space="preserve"> </w:t>
      </w:r>
      <w:r w:rsidRPr="0050471B">
        <w:rPr>
          <w:rFonts w:ascii="Times New Roman" w:hAnsi="Times New Roman" w:cs="Times New Roman"/>
          <w:sz w:val="24"/>
          <w:szCs w:val="24"/>
        </w:rPr>
        <w:t>conexos</w:t>
      </w:r>
      <w:r w:rsidR="007B185D" w:rsidRPr="0050471B">
        <w:rPr>
          <w:rFonts w:ascii="Times New Roman" w:hAnsi="Times New Roman" w:cs="Times New Roman"/>
          <w:sz w:val="24"/>
          <w:szCs w:val="24"/>
        </w:rPr>
        <w:t xml:space="preserve"> </w:t>
      </w:r>
      <w:r w:rsidR="0050471B">
        <w:rPr>
          <w:rFonts w:ascii="Times New Roman" w:hAnsi="Times New Roman" w:cs="Times New Roman"/>
          <w:sz w:val="24"/>
          <w:szCs w:val="24"/>
        </w:rPr>
        <w:t xml:space="preserve">para la </w:t>
      </w:r>
      <w:r w:rsidR="004D3A1E" w:rsidRPr="004D3A1E">
        <w:rPr>
          <w:rFonts w:ascii="Times New Roman" w:eastAsia="Times New Roman" w:hAnsi="Times New Roman" w:cs="Times New Roman"/>
          <w:b/>
          <w:bCs/>
          <w:u w:val="single"/>
        </w:rPr>
        <w:t>contratación de servicios personales para realizar una consultoría técnica a las encuestas del estudio de percepción del sistema judicial</w:t>
      </w:r>
      <w:r w:rsidR="004D3A1E" w:rsidRPr="004D3A1E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14:paraId="3DE498DC" w14:textId="38E5A878" w:rsidR="00CB3D0A" w:rsidRPr="0050471B" w:rsidRDefault="00CB3D0A" w:rsidP="0050471B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5C05" w14:textId="77777777" w:rsidR="004B3200" w:rsidRDefault="004B3200" w:rsidP="00A21553">
      <w:r>
        <w:separator/>
      </w:r>
    </w:p>
  </w:endnote>
  <w:endnote w:type="continuationSeparator" w:id="0">
    <w:p w14:paraId="663F23AC" w14:textId="77777777" w:rsidR="004B3200" w:rsidRDefault="004B320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4BC7" w14:textId="77777777" w:rsidR="004B3200" w:rsidRDefault="004B3200" w:rsidP="00A21553">
      <w:r>
        <w:separator/>
      </w:r>
    </w:p>
  </w:footnote>
  <w:footnote w:type="continuationSeparator" w:id="0">
    <w:p w14:paraId="24A10F08" w14:textId="77777777" w:rsidR="004B3200" w:rsidRDefault="004B320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6A81EDA"/>
    <w:lvl w:ilvl="0" w:tplc="07EEB50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07480847">
    <w:abstractNumId w:val="1"/>
  </w:num>
  <w:num w:numId="2" w16cid:durableId="909196833">
    <w:abstractNumId w:val="0"/>
  </w:num>
  <w:num w:numId="3" w16cid:durableId="24696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036A36"/>
    <w:rsid w:val="00061BBF"/>
    <w:rsid w:val="0007463D"/>
    <w:rsid w:val="00121E87"/>
    <w:rsid w:val="00172D05"/>
    <w:rsid w:val="00176314"/>
    <w:rsid w:val="001A0F26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B3200"/>
    <w:rsid w:val="004D3A1E"/>
    <w:rsid w:val="0050471B"/>
    <w:rsid w:val="00563055"/>
    <w:rsid w:val="005A68CB"/>
    <w:rsid w:val="005B7E56"/>
    <w:rsid w:val="005C2741"/>
    <w:rsid w:val="005E7EB2"/>
    <w:rsid w:val="00603E2E"/>
    <w:rsid w:val="00604C9F"/>
    <w:rsid w:val="006B0B61"/>
    <w:rsid w:val="006B22BF"/>
    <w:rsid w:val="006B6780"/>
    <w:rsid w:val="00733C63"/>
    <w:rsid w:val="00740482"/>
    <w:rsid w:val="007868D2"/>
    <w:rsid w:val="00787AE6"/>
    <w:rsid w:val="007A4264"/>
    <w:rsid w:val="007B185D"/>
    <w:rsid w:val="007B241F"/>
    <w:rsid w:val="00836770"/>
    <w:rsid w:val="00856103"/>
    <w:rsid w:val="0088121D"/>
    <w:rsid w:val="00890226"/>
    <w:rsid w:val="00892616"/>
    <w:rsid w:val="008D763A"/>
    <w:rsid w:val="00913945"/>
    <w:rsid w:val="00956353"/>
    <w:rsid w:val="009565B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2CAB7B67"/>
    <w:rsid w:val="576E350E"/>
    <w:rsid w:val="5F683DF2"/>
    <w:rsid w:val="6FC154B0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1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10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10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Mencionar1">
    <w:name w:val="Mencionar1"/>
    <w:basedOn w:val="Fuentedeprrafopredeter"/>
    <w:uiPriority w:val="99"/>
    <w:unhideWhenUsed/>
    <w:rsid w:val="008561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54A09-AA97-4D6D-A01B-A08B4287C639}"/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caf61add-cf15-4341-ad7c-3bb05f38d729"/>
    <ds:schemaRef ds:uri="http://schemas.microsoft.com/office/infopath/2007/PartnerControls"/>
    <ds:schemaRef ds:uri="209cd0db-1aa9-466c-8933-4493a1504f63"/>
    <ds:schemaRef ds:uri="http://schemas.openxmlformats.org/package/2006/metadata/core-properties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46</cp:revision>
  <cp:lastPrinted>2023-04-17T14:32:00Z</cp:lastPrinted>
  <dcterms:created xsi:type="dcterms:W3CDTF">2021-10-04T19:01:00Z</dcterms:created>
  <dcterms:modified xsi:type="dcterms:W3CDTF">2023-04-17T14:33:00Z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